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1" w:rsidRPr="00EB6E51" w:rsidRDefault="00EB6E51" w:rsidP="00EB6E51">
      <w:pPr>
        <w:keepNext/>
        <w:keepLines/>
        <w:spacing w:before="240" w:after="0" w:line="288" w:lineRule="auto"/>
        <w:outlineLvl w:val="0"/>
        <w:rPr>
          <w:rFonts w:ascii="Calibri" w:eastAsia="Times New Roman" w:hAnsi="Calibri" w:cs="Calibri"/>
          <w:b/>
          <w:color w:val="000000"/>
          <w:sz w:val="32"/>
          <w:szCs w:val="32"/>
        </w:rPr>
      </w:pPr>
      <w:bookmarkStart w:id="0" w:name="_Toc44056021"/>
      <w:r w:rsidRPr="00EB6E51">
        <w:rPr>
          <w:rFonts w:ascii="Calibri" w:eastAsia="Times New Roman" w:hAnsi="Calibri" w:cs="Calibri"/>
          <w:b/>
          <w:color w:val="000000"/>
          <w:sz w:val="32"/>
          <w:szCs w:val="32"/>
        </w:rPr>
        <w:t>Edukacja Leśna</w:t>
      </w:r>
      <w:bookmarkEnd w:id="0"/>
    </w:p>
    <w:p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sz w:val="20"/>
          <w:shd w:val="clear" w:color="auto" w:fill="FFFFFF"/>
          <w:lang w:val="en-US"/>
        </w:rPr>
      </w:pP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Administrator Danych Osobowych</w:t>
      </w:r>
      <w:r w:rsidRPr="00EB6E51"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  <w:t> (ADO)</w:t>
      </w: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 </w:t>
      </w: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br/>
      </w:r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Nadleśniczy Nadleśnictwa Kalisz z siedzibą w </w:t>
      </w:r>
      <w:proofErr w:type="spellStart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Szałe</w:t>
      </w:r>
      <w:proofErr w:type="spellEnd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Szałe</w:t>
      </w:r>
      <w:proofErr w:type="spellEnd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ul Kaliska 195, 62-860 Opatówek e-mail: kalisz@poznan.lasy.gov.pl</w:t>
      </w:r>
    </w:p>
    <w:p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Inspektor ochrony danych osobowych (IOD)</w:t>
      </w: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br/>
      </w: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Cezary Sadowski, adres e-mail: </w:t>
      </w:r>
      <w:hyperlink r:id="rId6" w:tgtFrame="_blank" w:history="1">
        <w:r w:rsidRPr="00EB6E51">
          <w:rPr>
            <w:rFonts w:ascii="Calibri" w:eastAsia="Calibri" w:hAnsi="Calibri" w:cs="Calibri"/>
            <w:color w:val="0000FF"/>
            <w:sz w:val="20"/>
            <w:shd w:val="clear" w:color="auto" w:fill="FFFFFF"/>
          </w:rPr>
          <w:t>iod@rodo.pl</w:t>
        </w:r>
      </w:hyperlink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 </w:t>
      </w:r>
    </w:p>
    <w:p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</w:p>
    <w:p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ADO przetwarza Państwa dane w celu:</w:t>
      </w:r>
    </w:p>
    <w:p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20"/>
      </w:tblGrid>
      <w:tr w:rsidR="00EB6E51" w:rsidRPr="00EB6E51" w:rsidTr="00016A50">
        <w:trPr>
          <w:trHeight w:val="13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51" w:rsidRPr="00EB6E51" w:rsidRDefault="00EB6E51" w:rsidP="00EB6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6E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konkursów, edukacji i promocji ADO.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51" w:rsidRPr="00EB6E51" w:rsidRDefault="00EB6E51" w:rsidP="00EB6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6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art. 6 ust. 1 lit. a) RODO na podstawie wyrażonej zgody  oraz b) i c)  w związku z realizacją umowy i wypełnieniem obowiązków wynikających z przepisów prawa wynikających z Ustawy z dn. 26 lipca 1991 roku o podatku dochodowym od osób fizycznych</w:t>
            </w:r>
          </w:p>
        </w:tc>
      </w:tr>
    </w:tbl>
    <w:p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B6E51" w:rsidRPr="00EB6E51" w:rsidRDefault="00EB6E51" w:rsidP="00EB6E5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lang w:eastAsia="pl-PL"/>
        </w:rPr>
      </w:pPr>
      <w:r w:rsidRPr="00EB6E51">
        <w:rPr>
          <w:rFonts w:ascii="Calibri" w:eastAsia="Times New Roman" w:hAnsi="Calibri" w:cs="Calibri"/>
          <w:b/>
          <w:sz w:val="20"/>
          <w:lang w:eastAsia="pl-PL"/>
        </w:rPr>
        <w:t>Odbiorcy danych:</w:t>
      </w:r>
    </w:p>
    <w:p w:rsidR="00EB6E51" w:rsidRPr="00EB6E51" w:rsidRDefault="00EB6E51" w:rsidP="00EB6E51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lang w:eastAsia="pl-PL"/>
        </w:rPr>
      </w:pPr>
      <w:r w:rsidRPr="00EB6E51">
        <w:rPr>
          <w:rFonts w:ascii="Calibri" w:eastAsia="Times New Roman" w:hAnsi="Calibri" w:cs="Calibri"/>
          <w:sz w:val="20"/>
          <w:lang w:eastAsia="pl-PL"/>
        </w:rPr>
        <w:t>W związku z przetwarzaniem danych, Państwa dane osobowe mogą być udostępniane innym odbiorcom lub kategoriom odbiorców, takim jak:   </w:t>
      </w:r>
    </w:p>
    <w:p w:rsidR="00EB6E51" w:rsidRPr="00EB6E51" w:rsidRDefault="00EB6E51" w:rsidP="00EB6E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Uprawnionym organom i instytucjom oraz właściwym podmiotom administracji publicznej i samorządowej w zakresie i w celach, które wynikają z przepisów powszechnie obowiązującego prawa.</w:t>
      </w:r>
    </w:p>
    <w:p w:rsidR="00EB6E51" w:rsidRPr="00EB6E51" w:rsidRDefault="00EB6E51" w:rsidP="00EB6E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:rsidR="00EB6E51" w:rsidRPr="00EB6E51" w:rsidRDefault="00EB6E51" w:rsidP="00EB6E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Innym podmiotom, które na podstawie stosownych umów przetwarzają dane osobowe dla administratora.</w:t>
      </w:r>
      <w:r w:rsidRPr="00EB6E51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EB6E51" w:rsidRPr="00EB6E51" w:rsidRDefault="00EB6E51" w:rsidP="00EB6E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B6E51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EB6E51" w:rsidRPr="00EB6E51" w:rsidRDefault="00EB6E51" w:rsidP="00EB6E51">
      <w:pPr>
        <w:spacing w:after="0" w:line="288" w:lineRule="auto"/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</w:pPr>
      <w:r w:rsidRPr="00EB6E51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Podanie danych w celu prowadzenia sprawy przez ADO jest:</w:t>
      </w:r>
    </w:p>
    <w:p w:rsidR="00EB6E51" w:rsidRPr="00EB6E51" w:rsidRDefault="00EB6E51" w:rsidP="00EB6E51">
      <w:pPr>
        <w:numPr>
          <w:ilvl w:val="1"/>
          <w:numId w:val="2"/>
        </w:numPr>
        <w:shd w:val="clear" w:color="auto" w:fill="FFFFFF"/>
        <w:spacing w:after="0" w:line="240" w:lineRule="auto"/>
        <w:ind w:left="748" w:hanging="357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obowiązkowe, jeżeli tak zostało to określone w przepisach prawa;</w:t>
      </w:r>
    </w:p>
    <w:p w:rsidR="00EB6E51" w:rsidRPr="00EB6E51" w:rsidRDefault="00EB6E51" w:rsidP="00EB6E51">
      <w:pPr>
        <w:numPr>
          <w:ilvl w:val="1"/>
          <w:numId w:val="2"/>
        </w:numPr>
        <w:shd w:val="clear" w:color="auto" w:fill="FFFFFF"/>
        <w:spacing w:after="0" w:line="240" w:lineRule="auto"/>
        <w:ind w:left="748" w:hanging="357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dobrowolne, jeżeli odbywa się na podstawie Państwa zgody;</w:t>
      </w:r>
    </w:p>
    <w:p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B6E51" w:rsidRPr="00EB6E51" w:rsidRDefault="00EB6E51" w:rsidP="00EB6E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Posiada Pani/Pan </w:t>
      </w:r>
      <w:r w:rsidRPr="00EB6E5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prawo</w:t>
      </w: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dostępu do treści swoich danych oraz prawo ich sprostowania, ograniczenia przetwarzania, wniesienia sprzeciwu wobec przetwarzania oraz wniesienia skargi do Prezesa Urzędu Ochrony Danych Osobowych - Urząd Ochrony Danych Osobowych ul. Stawki 2, 00-193 Warszawa.</w:t>
      </w:r>
      <w:r w:rsidRPr="00EB6E51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Państwa dane nie będą przetwarzane w sposób zautomatyzowany w tym również w formie profilowania. Państwa dane nie są przetwarzane poza obszarem EOG. </w:t>
      </w:r>
    </w:p>
    <w:p w:rsidR="00490228" w:rsidRDefault="00490228" w:rsidP="00EB6E51">
      <w:pPr>
        <w:spacing w:after="160" w:line="259" w:lineRule="auto"/>
      </w:pPr>
      <w:bookmarkStart w:id="1" w:name="_GoBack"/>
      <w:bookmarkEnd w:id="1"/>
    </w:p>
    <w:sectPr w:rsidR="004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B344CF"/>
    <w:multiLevelType w:val="multilevel"/>
    <w:tmpl w:val="A57E7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1"/>
    <w:rsid w:val="00370DA8"/>
    <w:rsid w:val="00490228"/>
    <w:rsid w:val="00A2111B"/>
    <w:rsid w:val="00E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1</cp:revision>
  <dcterms:created xsi:type="dcterms:W3CDTF">2020-10-07T06:48:00Z</dcterms:created>
  <dcterms:modified xsi:type="dcterms:W3CDTF">2020-10-07T06:49:00Z</dcterms:modified>
</cp:coreProperties>
</file>